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148E2" w14:textId="77777777" w:rsidR="005F349B" w:rsidRPr="00830861" w:rsidRDefault="00000000" w:rsidP="006C245E">
      <w:pPr>
        <w:pStyle w:val="Heading2"/>
        <w:spacing w:before="0" w:line="240" w:lineRule="auto"/>
        <w:rPr>
          <w:rFonts w:ascii="Arial" w:eastAsia="Arial" w:hAnsi="Arial" w:cs="Arial"/>
          <w:color w:val="244061" w:themeColor="accent1" w:themeShade="80"/>
          <w:sz w:val="24"/>
          <w:szCs w:val="24"/>
        </w:rPr>
      </w:pPr>
      <w:r w:rsidRPr="00830861">
        <w:rPr>
          <w:rFonts w:ascii="Arial" w:eastAsia="Arial" w:hAnsi="Arial" w:cs="Arial"/>
          <w:color w:val="244061" w:themeColor="accent1" w:themeShade="80"/>
          <w:sz w:val="24"/>
          <w:szCs w:val="24"/>
        </w:rPr>
        <w:t>Introduction</w:t>
      </w:r>
    </w:p>
    <w:p w14:paraId="67CD76B2" w14:textId="5C4CFD22" w:rsidR="006C245E" w:rsidRDefault="00FB39D9" w:rsidP="006C245E">
      <w:pPr>
        <w:spacing w:after="0" w:line="240" w:lineRule="auto"/>
        <w:rPr>
          <w:rFonts w:cs="Arial"/>
          <w:szCs w:val="24"/>
        </w:rPr>
      </w:pPr>
      <w:r w:rsidRPr="00FB39D9">
        <w:rPr>
          <w:rFonts w:cs="Arial"/>
          <w:szCs w:val="24"/>
        </w:rPr>
        <w:t xml:space="preserve">This vocabulary list </w:t>
      </w:r>
      <w:r>
        <w:rPr>
          <w:rFonts w:cs="Arial"/>
          <w:szCs w:val="24"/>
        </w:rPr>
        <w:t xml:space="preserve">covers key concepts and terms that students preparing for the NFPA 2400 drone piloting certification </w:t>
      </w:r>
      <w:r w:rsidRPr="00FB39D9">
        <w:rPr>
          <w:rFonts w:cs="Arial"/>
          <w:szCs w:val="24"/>
        </w:rPr>
        <w:t xml:space="preserve">need to know. </w:t>
      </w:r>
    </w:p>
    <w:p w14:paraId="05C9FA40" w14:textId="77777777" w:rsidR="00FB39D9" w:rsidRDefault="00FB39D9" w:rsidP="006C245E">
      <w:pPr>
        <w:spacing w:after="0" w:line="240" w:lineRule="auto"/>
        <w:rPr>
          <w:rFonts w:cs="Arial"/>
          <w:szCs w:val="24"/>
        </w:rPr>
      </w:pPr>
    </w:p>
    <w:p w14:paraId="1692F1D7" w14:textId="2DF74855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**NFPA 2400**</w:t>
      </w:r>
      <w:r w:rsidRPr="00FB39D9">
        <w:rPr>
          <w:rFonts w:cs="Arial"/>
          <w:szCs w:val="24"/>
          <w:lang w:val="en"/>
        </w:rPr>
        <w:t>: A standard developed by the National Fire Protection Association (NFPA) for public safety unmanned aircraft systems (UAS).</w:t>
      </w:r>
    </w:p>
    <w:p w14:paraId="1E548EC3" w14:textId="4980981B" w:rsidR="00FB39D9" w:rsidRPr="00FB39D9" w:rsidRDefault="00FB39D9" w:rsidP="00FB39D9">
      <w:pPr>
        <w:spacing w:after="0" w:line="240" w:lineRule="auto"/>
        <w:ind w:left="-360" w:firstLine="195"/>
        <w:rPr>
          <w:rFonts w:cs="Arial"/>
          <w:szCs w:val="24"/>
          <w:lang w:val="en"/>
        </w:rPr>
      </w:pPr>
    </w:p>
    <w:p w14:paraId="2CF59786" w14:textId="6558115C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**UAS (Unmanned Aircraft System)**:</w:t>
      </w:r>
      <w:r w:rsidRPr="00FB39D9">
        <w:rPr>
          <w:rFonts w:cs="Arial"/>
          <w:szCs w:val="24"/>
          <w:lang w:val="en"/>
        </w:rPr>
        <w:t xml:space="preserve"> The combination of an unmanned aircraft and the equipment necessary for its safe and efficient operation.</w:t>
      </w:r>
    </w:p>
    <w:p w14:paraId="64C2AA7F" w14:textId="7E9ED02F" w:rsidR="00FB39D9" w:rsidRPr="00FB39D9" w:rsidRDefault="00FB39D9" w:rsidP="00FB39D9">
      <w:pPr>
        <w:spacing w:after="0" w:line="240" w:lineRule="auto"/>
        <w:ind w:left="-360" w:firstLine="195"/>
        <w:rPr>
          <w:rFonts w:cs="Arial"/>
          <w:szCs w:val="24"/>
          <w:lang w:val="en"/>
        </w:rPr>
      </w:pPr>
    </w:p>
    <w:p w14:paraId="1B13BA88" w14:textId="2DA58C24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**UA (Unmanned Aircraft)**:</w:t>
      </w:r>
      <w:r w:rsidRPr="00FB39D9">
        <w:rPr>
          <w:rFonts w:cs="Arial"/>
          <w:szCs w:val="24"/>
          <w:lang w:val="en"/>
        </w:rPr>
        <w:t xml:space="preserve"> The aircraft component of a UAS, which operates without a human pilot onboard.</w:t>
      </w:r>
    </w:p>
    <w:p w14:paraId="5EE7B890" w14:textId="42FE1EAA" w:rsidR="00FB39D9" w:rsidRPr="00FB39D9" w:rsidRDefault="00FB39D9" w:rsidP="00FB39D9">
      <w:pPr>
        <w:spacing w:after="0" w:line="240" w:lineRule="auto"/>
        <w:ind w:left="-360" w:firstLine="195"/>
        <w:rPr>
          <w:rFonts w:cs="Arial"/>
          <w:szCs w:val="24"/>
          <w:lang w:val="en"/>
        </w:rPr>
      </w:pPr>
    </w:p>
    <w:p w14:paraId="7AA05F40" w14:textId="29EB3494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**Ground Control Station (GCS)**</w:t>
      </w:r>
      <w:r w:rsidRPr="00FB39D9">
        <w:rPr>
          <w:rFonts w:cs="Arial"/>
          <w:szCs w:val="24"/>
          <w:lang w:val="en"/>
        </w:rPr>
        <w:t>: A control system, either mobile or fixed, that pilots use to remotely operate the UA.</w:t>
      </w:r>
    </w:p>
    <w:p w14:paraId="75730C83" w14:textId="3F4CDCEB" w:rsidR="00FB39D9" w:rsidRPr="00FB39D9" w:rsidRDefault="00FB39D9" w:rsidP="00FB39D9">
      <w:pPr>
        <w:spacing w:after="0" w:line="240" w:lineRule="auto"/>
        <w:ind w:left="-360" w:firstLine="195"/>
        <w:rPr>
          <w:rFonts w:cs="Arial"/>
          <w:szCs w:val="24"/>
          <w:lang w:val="en"/>
        </w:rPr>
      </w:pPr>
    </w:p>
    <w:p w14:paraId="59B3FDF1" w14:textId="02C40455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**Remote Pilot in Command (RPIC)**:</w:t>
      </w:r>
      <w:r w:rsidRPr="00FB39D9">
        <w:rPr>
          <w:rFonts w:cs="Arial"/>
          <w:szCs w:val="24"/>
          <w:lang w:val="en"/>
        </w:rPr>
        <w:t xml:space="preserve"> The certified individual responsible for the overall operation and safety of a UAS mission.</w:t>
      </w:r>
    </w:p>
    <w:p w14:paraId="6921E63B" w14:textId="34E6E601" w:rsidR="00FB39D9" w:rsidRPr="00FB39D9" w:rsidRDefault="00FB39D9" w:rsidP="00FB39D9">
      <w:pPr>
        <w:spacing w:after="0" w:line="240" w:lineRule="auto"/>
        <w:ind w:left="-360" w:firstLine="195"/>
        <w:rPr>
          <w:rFonts w:cs="Arial"/>
          <w:szCs w:val="24"/>
          <w:lang w:val="en"/>
        </w:rPr>
      </w:pPr>
    </w:p>
    <w:p w14:paraId="548A63E9" w14:textId="191285E4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**Visual Line of Sight (VLOS)**:</w:t>
      </w:r>
      <w:r w:rsidRPr="00FB39D9">
        <w:rPr>
          <w:rFonts w:cs="Arial"/>
          <w:szCs w:val="24"/>
          <w:lang w:val="en"/>
        </w:rPr>
        <w:t xml:space="preserve"> A regulatory requirement where the UA must be flown within the pilot's direct visual observation.</w:t>
      </w:r>
    </w:p>
    <w:p w14:paraId="5C27D2DC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7ED12D5E" w14:textId="76A737EB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**Beyond Visual Line of Sight (BVLOS)**:</w:t>
      </w:r>
      <w:r w:rsidRPr="00FB39D9">
        <w:rPr>
          <w:rFonts w:cs="Arial"/>
          <w:szCs w:val="24"/>
          <w:lang w:val="en"/>
        </w:rPr>
        <w:t xml:space="preserve"> UAS operations conducted outside the pilot’s direct line of sight, requiring special permission or technology.</w:t>
      </w:r>
    </w:p>
    <w:p w14:paraId="39C65B1F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09A2845D" w14:textId="08192624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**First-Person View (FPV)**:</w:t>
      </w:r>
      <w:r w:rsidRPr="00FB39D9">
        <w:rPr>
          <w:rFonts w:cs="Arial"/>
          <w:szCs w:val="24"/>
          <w:lang w:val="en"/>
        </w:rPr>
        <w:t xml:space="preserve"> A method of controlling a UA using video feedback from an onboard camera to simulate a pilot’s perspective.</w:t>
      </w:r>
    </w:p>
    <w:p w14:paraId="3ABC9DEE" w14:textId="47D8D89E" w:rsidR="00FB39D9" w:rsidRPr="00FB39D9" w:rsidRDefault="00FB39D9" w:rsidP="00FB39D9">
      <w:pPr>
        <w:spacing w:after="0" w:line="240" w:lineRule="auto"/>
        <w:ind w:left="-360" w:firstLine="195"/>
        <w:rPr>
          <w:rFonts w:cs="Arial"/>
          <w:b/>
          <w:bCs/>
          <w:szCs w:val="24"/>
          <w:u w:val="single"/>
          <w:lang w:val="en"/>
        </w:rPr>
      </w:pPr>
    </w:p>
    <w:p w14:paraId="71038B80" w14:textId="64FAFF4F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**Airworthiness**</w:t>
      </w:r>
      <w:r w:rsidRPr="00FB39D9">
        <w:rPr>
          <w:rFonts w:cs="Arial"/>
          <w:b/>
          <w:bCs/>
          <w:szCs w:val="24"/>
          <w:u w:val="single"/>
          <w:lang w:val="en"/>
        </w:rPr>
        <w:t>:</w:t>
      </w:r>
      <w:r w:rsidRPr="00FB39D9">
        <w:rPr>
          <w:rFonts w:cs="Arial"/>
          <w:szCs w:val="24"/>
          <w:lang w:val="en"/>
        </w:rPr>
        <w:t xml:space="preserve"> The status of an aircraft being fit and safe for flight under FAA or NFPA regulations.</w:t>
      </w:r>
    </w:p>
    <w:p w14:paraId="300B97C0" w14:textId="0C2178B5" w:rsidR="00FB39D9" w:rsidRPr="00FB39D9" w:rsidRDefault="00FB39D9" w:rsidP="00FB39D9">
      <w:pPr>
        <w:spacing w:after="0" w:line="240" w:lineRule="auto"/>
        <w:ind w:left="-360" w:firstLine="195"/>
        <w:rPr>
          <w:rFonts w:cs="Arial"/>
          <w:b/>
          <w:bCs/>
          <w:szCs w:val="24"/>
          <w:lang w:val="en"/>
        </w:rPr>
      </w:pPr>
    </w:p>
    <w:p w14:paraId="47C96A1B" w14:textId="7B2066A8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**Payload**</w:t>
      </w:r>
      <w:r w:rsidRPr="00FB39D9">
        <w:rPr>
          <w:rFonts w:cs="Arial"/>
          <w:b/>
          <w:bCs/>
          <w:szCs w:val="24"/>
          <w:lang w:val="en"/>
        </w:rPr>
        <w:t>:</w:t>
      </w:r>
      <w:r w:rsidRPr="00FB39D9">
        <w:rPr>
          <w:rFonts w:cs="Arial"/>
          <w:szCs w:val="24"/>
          <w:lang w:val="en"/>
        </w:rPr>
        <w:t xml:space="preserve"> Any equipment or sensors carried by the UA that are not essential for flight (e.g., cameras, sensors).</w:t>
      </w:r>
    </w:p>
    <w:p w14:paraId="14F860FB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17AD487D" w14:textId="250F2FFF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**Mission Planning**</w:t>
      </w:r>
      <w:r w:rsidRPr="00FB39D9">
        <w:rPr>
          <w:rFonts w:cs="Arial"/>
          <w:b/>
          <w:bCs/>
          <w:szCs w:val="24"/>
          <w:lang w:val="en"/>
        </w:rPr>
        <w:t>:</w:t>
      </w:r>
      <w:r w:rsidRPr="00FB39D9">
        <w:rPr>
          <w:rFonts w:cs="Arial"/>
          <w:szCs w:val="24"/>
          <w:lang w:val="en"/>
        </w:rPr>
        <w:t xml:space="preserve"> The process of creating a flight strategy, including flight paths, objectives, and risk assessments.</w:t>
      </w:r>
    </w:p>
    <w:p w14:paraId="6DC2ABF0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604B0FCB" w14:textId="52B111F1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lastRenderedPageBreak/>
        <w:t>**Flight Termination System**</w:t>
      </w:r>
      <w:r w:rsidRPr="00FB39D9">
        <w:rPr>
          <w:rFonts w:cs="Arial"/>
          <w:color w:val="244061" w:themeColor="accent1" w:themeShade="80"/>
          <w:szCs w:val="24"/>
          <w:lang w:val="en"/>
        </w:rPr>
        <w:t>:</w:t>
      </w:r>
      <w:r w:rsidRPr="00FB39D9">
        <w:rPr>
          <w:rFonts w:cs="Arial"/>
          <w:szCs w:val="24"/>
          <w:lang w:val="en"/>
        </w:rPr>
        <w:t xml:space="preserve"> A safety mechanism designed to safely end a flight if necessary, typically in the case of a system failure.</w:t>
      </w:r>
    </w:p>
    <w:p w14:paraId="3AA9D775" w14:textId="6E0A2F40" w:rsidR="00FB39D9" w:rsidRPr="00FB39D9" w:rsidRDefault="00FB39D9" w:rsidP="00FB39D9">
      <w:pPr>
        <w:spacing w:after="0" w:line="240" w:lineRule="auto"/>
        <w:ind w:left="-360" w:firstLine="195"/>
        <w:rPr>
          <w:rFonts w:cs="Arial"/>
          <w:szCs w:val="24"/>
          <w:lang w:val="en"/>
        </w:rPr>
      </w:pPr>
    </w:p>
    <w:p w14:paraId="20BB6EE2" w14:textId="17C3AF40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**Failsafe**</w:t>
      </w:r>
      <w:r w:rsidRPr="00FB39D9">
        <w:rPr>
          <w:rFonts w:cs="Arial"/>
          <w:szCs w:val="24"/>
          <w:lang w:val="en"/>
        </w:rPr>
        <w:t>: A system or feature designed to bring the UA to a safe state in the event of a failure.</w:t>
      </w:r>
    </w:p>
    <w:p w14:paraId="5199A39A" w14:textId="4926ED9C" w:rsidR="00FB39D9" w:rsidRPr="00FB39D9" w:rsidRDefault="00FB39D9" w:rsidP="00FB39D9">
      <w:pPr>
        <w:spacing w:after="0" w:line="240" w:lineRule="auto"/>
        <w:ind w:left="-360" w:firstLine="195"/>
        <w:rPr>
          <w:rFonts w:cs="Arial"/>
          <w:szCs w:val="24"/>
          <w:lang w:val="en"/>
        </w:rPr>
      </w:pPr>
    </w:p>
    <w:p w14:paraId="0E261A13" w14:textId="75765ED2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 xml:space="preserve">**Telemetry**: </w:t>
      </w:r>
      <w:r w:rsidRPr="00FB39D9">
        <w:rPr>
          <w:rFonts w:cs="Arial"/>
          <w:szCs w:val="24"/>
          <w:lang w:val="en"/>
        </w:rPr>
        <w:t>The real-time transmission of data (altitude, speed, location) from the UA to the ground control station.</w:t>
      </w:r>
    </w:p>
    <w:p w14:paraId="66C2F72F" w14:textId="5920A6BB" w:rsidR="00FB39D9" w:rsidRPr="00FB39D9" w:rsidRDefault="00FB39D9" w:rsidP="00FB39D9">
      <w:pPr>
        <w:spacing w:after="0" w:line="240" w:lineRule="auto"/>
        <w:ind w:left="-360" w:firstLine="195"/>
        <w:rPr>
          <w:rFonts w:cs="Arial"/>
          <w:szCs w:val="24"/>
          <w:lang w:val="en"/>
        </w:rPr>
      </w:pPr>
    </w:p>
    <w:p w14:paraId="6091AD53" w14:textId="54A94B4B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**Geofencing**:</w:t>
      </w:r>
      <w:r w:rsidRPr="00FB39D9">
        <w:rPr>
          <w:rFonts w:cs="Arial"/>
          <w:szCs w:val="24"/>
          <w:lang w:val="en"/>
        </w:rPr>
        <w:t xml:space="preserve"> A virtual boundary that prevents a drone from flying into restricted areas.</w:t>
      </w:r>
    </w:p>
    <w:p w14:paraId="4FB32E88" w14:textId="7DBA63A5" w:rsidR="00FB39D9" w:rsidRPr="00FB39D9" w:rsidRDefault="00FB39D9" w:rsidP="00FB39D9">
      <w:pPr>
        <w:spacing w:after="0" w:line="240" w:lineRule="auto"/>
        <w:ind w:left="-360" w:firstLine="195"/>
        <w:rPr>
          <w:rFonts w:cs="Arial"/>
          <w:szCs w:val="24"/>
          <w:lang w:val="en"/>
        </w:rPr>
      </w:pPr>
    </w:p>
    <w:p w14:paraId="280CE808" w14:textId="728DA441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**Lost Link**:</w:t>
      </w:r>
      <w:r w:rsidRPr="00FB39D9">
        <w:rPr>
          <w:rFonts w:cs="Arial"/>
          <w:szCs w:val="24"/>
          <w:lang w:val="en"/>
        </w:rPr>
        <w:t xml:space="preserve"> A condition where communication between the UAS and ground control is lost.</w:t>
      </w:r>
    </w:p>
    <w:p w14:paraId="122E3F78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134599CA" w14:textId="3EE3406F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**Emergency Landing**</w:t>
      </w:r>
      <w:r w:rsidRPr="00FB39D9">
        <w:rPr>
          <w:rFonts w:cs="Arial"/>
          <w:szCs w:val="24"/>
          <w:lang w:val="en"/>
        </w:rPr>
        <w:t>: The unplanned but controlled descent and landing of a UA due to unforeseen circumstances.</w:t>
      </w:r>
    </w:p>
    <w:p w14:paraId="7029A0E3" w14:textId="77777777" w:rsidR="00FB39D9" w:rsidRPr="00FB39D9" w:rsidRDefault="00FB39D9" w:rsidP="00FB39D9">
      <w:pPr>
        <w:spacing w:after="0" w:line="240" w:lineRule="auto"/>
        <w:rPr>
          <w:rFonts w:cs="Arial"/>
          <w:b/>
          <w:bCs/>
          <w:color w:val="244061" w:themeColor="accent1" w:themeShade="80"/>
          <w:szCs w:val="24"/>
          <w:lang w:val="en"/>
        </w:rPr>
      </w:pPr>
    </w:p>
    <w:p w14:paraId="080E21C0" w14:textId="2F2BAEAD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**Flight Log**:</w:t>
      </w:r>
      <w:r w:rsidRPr="00FB39D9">
        <w:rPr>
          <w:rFonts w:cs="Arial"/>
          <w:szCs w:val="24"/>
          <w:lang w:val="en"/>
        </w:rPr>
        <w:t xml:space="preserve"> A detailed record of flight information, such as time, location, and operator details, often required for legal or regulatory purposes.</w:t>
      </w:r>
    </w:p>
    <w:p w14:paraId="21316AD7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7FDC7465" w14:textId="39D90036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**Part 107 Certification**</w:t>
      </w:r>
      <w:r w:rsidRPr="00FB39D9">
        <w:rPr>
          <w:rFonts w:cs="Arial"/>
          <w:szCs w:val="24"/>
          <w:lang w:val="en"/>
        </w:rPr>
        <w:t>: An FAA certification required for commercial drone operators in the U.S.</w:t>
      </w:r>
    </w:p>
    <w:p w14:paraId="476A5308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55003BFD" w14:textId="54E9D788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**NOTAM (Notice to Airmen)**:</w:t>
      </w:r>
      <w:r w:rsidRPr="00FB39D9">
        <w:rPr>
          <w:rFonts w:cs="Arial"/>
          <w:szCs w:val="24"/>
          <w:lang w:val="en"/>
        </w:rPr>
        <w:t xml:space="preserve"> An alert that provides information about the safety of flying in certain airspaces due to temporary hazards.</w:t>
      </w:r>
    </w:p>
    <w:p w14:paraId="050A29D6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71F3B0CF" w14:textId="29FE53ED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**Restricted Airspace**:</w:t>
      </w:r>
      <w:r w:rsidRPr="00FB39D9">
        <w:rPr>
          <w:rFonts w:cs="Arial"/>
          <w:szCs w:val="24"/>
          <w:lang w:val="en"/>
        </w:rPr>
        <w:t xml:space="preserve"> Airspace where UAV operations are limited or prohibited without special authorization.</w:t>
      </w:r>
    </w:p>
    <w:p w14:paraId="2CD2ECA3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32CCF15F" w14:textId="1CE66492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**TFR (Temporary Flight Restriction)**</w:t>
      </w:r>
      <w:r w:rsidRPr="00FB39D9">
        <w:rPr>
          <w:rFonts w:cs="Arial"/>
          <w:szCs w:val="24"/>
          <w:lang w:val="en"/>
        </w:rPr>
        <w:t>: A temporary restriction on air traffic in a specified area for safety reasons, such as during natural disasters or large public events.</w:t>
      </w:r>
    </w:p>
    <w:p w14:paraId="7B54A046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7895AAAB" w14:textId="4DACF4BA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**Controlled Airspace**:</w:t>
      </w:r>
      <w:r w:rsidRPr="00FB39D9">
        <w:rPr>
          <w:rFonts w:cs="Arial"/>
          <w:szCs w:val="24"/>
          <w:lang w:val="en"/>
        </w:rPr>
        <w:t xml:space="preserve"> Airspace in which the FAA exercises control and where special permission is required to fly UAS.</w:t>
      </w:r>
    </w:p>
    <w:p w14:paraId="20C14B19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326AC3FE" w14:textId="7F356C8B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**Uncontrolled Airspace**</w:t>
      </w:r>
      <w:r w:rsidRPr="00FB39D9">
        <w:rPr>
          <w:rFonts w:cs="Arial"/>
          <w:szCs w:val="24"/>
          <w:lang w:val="en"/>
        </w:rPr>
        <w:t>: Airspace where UAS operators can fly without needing air traffic control permission, though certain rules still apply.</w:t>
      </w:r>
    </w:p>
    <w:p w14:paraId="44EDACCF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6D0B4A40" w14:textId="3F91FCB1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**No-Fly Zone**:</w:t>
      </w:r>
      <w:r w:rsidRPr="00FB39D9">
        <w:rPr>
          <w:rFonts w:cs="Arial"/>
          <w:szCs w:val="24"/>
          <w:lang w:val="en"/>
        </w:rPr>
        <w:t xml:space="preserve"> An area where UAS are not allowed to fly due to safety, security, or regulatory concerns.</w:t>
      </w:r>
    </w:p>
    <w:p w14:paraId="652C7D46" w14:textId="5E97F73A" w:rsidR="00FB39D9" w:rsidRPr="00FB39D9" w:rsidRDefault="00FB39D9" w:rsidP="00FB39D9">
      <w:pPr>
        <w:spacing w:after="0" w:line="240" w:lineRule="auto"/>
        <w:ind w:left="-360" w:firstLine="195"/>
        <w:rPr>
          <w:rFonts w:cs="Arial"/>
          <w:szCs w:val="24"/>
          <w:lang w:val="en"/>
        </w:rPr>
      </w:pPr>
    </w:p>
    <w:p w14:paraId="76CEC25D" w14:textId="06F45F9D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**Airspace Classes**:</w:t>
      </w:r>
      <w:r w:rsidRPr="00FB39D9">
        <w:rPr>
          <w:rFonts w:cs="Arial"/>
          <w:szCs w:val="24"/>
          <w:lang w:val="en"/>
        </w:rPr>
        <w:t xml:space="preserve"> FAA-designated airspace categories (Class A through G), each with different rules for drone operations.</w:t>
      </w:r>
    </w:p>
    <w:p w14:paraId="7503651D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1E4B0924" w14:textId="6804C0F5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lastRenderedPageBreak/>
        <w:t>**Flight Termination**:</w:t>
      </w:r>
      <w:r w:rsidRPr="00FB39D9">
        <w:rPr>
          <w:rFonts w:cs="Arial"/>
          <w:szCs w:val="24"/>
          <w:lang w:val="en"/>
        </w:rPr>
        <w:t xml:space="preserve"> A pre-programmed process where the UA ceases flight, usually by landing or descending, in case of an emergency.</w:t>
      </w:r>
    </w:p>
    <w:p w14:paraId="3FAA6A71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07C24C04" w14:textId="196B5651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**Operator Certificate**</w:t>
      </w:r>
      <w:r w:rsidRPr="00FB39D9">
        <w:rPr>
          <w:rFonts w:cs="Arial"/>
          <w:szCs w:val="24"/>
          <w:lang w:val="en"/>
        </w:rPr>
        <w:t>: Certification granted to individuals or organizations that demonstrate safe UAS operations and compliance with regulations.</w:t>
      </w:r>
    </w:p>
    <w:p w14:paraId="43EAFC8F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28E7E240" w14:textId="45DB16B3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**Risk Assessment**:</w:t>
      </w:r>
      <w:r w:rsidRPr="00FB39D9">
        <w:rPr>
          <w:rFonts w:cs="Arial"/>
          <w:szCs w:val="24"/>
          <w:lang w:val="en"/>
        </w:rPr>
        <w:t xml:space="preserve"> A process for evaluating potential risks to the UAS mission and identifying mitigation strategies.</w:t>
      </w:r>
    </w:p>
    <w:p w14:paraId="62DF8518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3401CD60" w14:textId="0102B07D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**Standard Operating Procedures (SOP)**:</w:t>
      </w:r>
      <w:r w:rsidRPr="00FB39D9">
        <w:rPr>
          <w:rFonts w:cs="Arial"/>
          <w:szCs w:val="24"/>
          <w:lang w:val="en"/>
        </w:rPr>
        <w:t xml:space="preserve"> Detailed guidelines and protocols for safe and efficient UAS operations.</w:t>
      </w:r>
    </w:p>
    <w:p w14:paraId="4430A5AE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1950DAD5" w14:textId="5F396E9F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**Operational Control**:</w:t>
      </w:r>
      <w:r w:rsidRPr="00FB39D9">
        <w:rPr>
          <w:rFonts w:cs="Arial"/>
          <w:szCs w:val="24"/>
          <w:lang w:val="en"/>
        </w:rPr>
        <w:t xml:space="preserve"> Authority to initiate, conduct, and terminate a flight mission, typically held by the RPIC.</w:t>
      </w:r>
    </w:p>
    <w:p w14:paraId="4DE7CFF4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5121B4C8" w14:textId="3955A0FB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**Incident Commander**:</w:t>
      </w:r>
      <w:r w:rsidRPr="00FB39D9">
        <w:rPr>
          <w:rFonts w:cs="Arial"/>
          <w:szCs w:val="24"/>
          <w:lang w:val="en"/>
        </w:rPr>
        <w:t xml:space="preserve"> The individual responsible for managing emergency response efforts, potentially overseeing UAS deployment.</w:t>
      </w:r>
    </w:p>
    <w:p w14:paraId="15214123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37CCA572" w14:textId="250D8C9C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**Hazardous Materials (HAZMAT) Monitoring**</w:t>
      </w:r>
      <w:r w:rsidRPr="00FB39D9">
        <w:rPr>
          <w:rFonts w:cs="Arial"/>
          <w:szCs w:val="24"/>
          <w:lang w:val="en"/>
        </w:rPr>
        <w:t>: Using drones equipped with sensors to monitor dangerous chemicals or materials during public safety missions.</w:t>
      </w:r>
    </w:p>
    <w:p w14:paraId="40F3D610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656800DF" w14:textId="13D804D5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**Thermal Imaging**:</w:t>
      </w:r>
      <w:r w:rsidRPr="00FB39D9">
        <w:rPr>
          <w:rFonts w:cs="Arial"/>
          <w:szCs w:val="24"/>
          <w:lang w:val="en"/>
        </w:rPr>
        <w:t xml:space="preserve"> The use of infrared cameras on UAS to detect heat signatures, useful for search and rescue or firefighting operations.</w:t>
      </w:r>
    </w:p>
    <w:p w14:paraId="61F65BC7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432BC94B" w14:textId="613E0FC8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 xml:space="preserve">**Collision Avoidance**: </w:t>
      </w:r>
      <w:r w:rsidRPr="00FB39D9">
        <w:rPr>
          <w:rFonts w:cs="Arial"/>
          <w:szCs w:val="24"/>
          <w:lang w:val="en"/>
        </w:rPr>
        <w:t>Systems onboard the UA that detect and avoid obstacles to prevent crashes.</w:t>
      </w:r>
    </w:p>
    <w:p w14:paraId="01D62096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0EACC1E8" w14:textId="24F05289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**Situational Awareness**:</w:t>
      </w:r>
      <w:r w:rsidRPr="00FB39D9">
        <w:rPr>
          <w:rFonts w:cs="Arial"/>
          <w:szCs w:val="24"/>
          <w:lang w:val="en"/>
        </w:rPr>
        <w:t xml:space="preserve"> The ability of the UAS operator to be aware of all relevant factors affecting the flight and mission environment.</w:t>
      </w:r>
    </w:p>
    <w:p w14:paraId="1497A998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1951DB34" w14:textId="329B144F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**SAR (Search and Rescue)**</w:t>
      </w:r>
      <w:r w:rsidRPr="00FB39D9">
        <w:rPr>
          <w:rFonts w:cs="Arial"/>
          <w:szCs w:val="24"/>
          <w:lang w:val="en"/>
        </w:rPr>
        <w:t>: UAS operations aimed at locating and assisting people in distress, especially in hard-to-reach areas.</w:t>
      </w:r>
    </w:p>
    <w:p w14:paraId="74530918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3090C831" w14:textId="0266D991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**Pre-Flight Checklist**:</w:t>
      </w:r>
      <w:r w:rsidRPr="00FB39D9">
        <w:rPr>
          <w:rFonts w:cs="Arial"/>
          <w:szCs w:val="24"/>
          <w:lang w:val="en"/>
        </w:rPr>
        <w:t xml:space="preserve"> A mandatory set of tasks and inspections performed before UAS takeoff to ensure safe operation.</w:t>
      </w:r>
    </w:p>
    <w:p w14:paraId="3D5CDDFC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2EBCF2C0" w14:textId="3EB5525D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**Post-Flight Inspection**:</w:t>
      </w:r>
      <w:r w:rsidRPr="00FB39D9">
        <w:rPr>
          <w:rFonts w:cs="Arial"/>
          <w:szCs w:val="24"/>
          <w:lang w:val="en"/>
        </w:rPr>
        <w:t xml:space="preserve"> An inspection conducted after landing to check for any damage or malfunctions in the UAS.</w:t>
      </w:r>
    </w:p>
    <w:p w14:paraId="21B9804D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647BC790" w14:textId="4D258697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**Command and Control Link (C2 Link)**:</w:t>
      </w:r>
      <w:r w:rsidRPr="00FB39D9">
        <w:rPr>
          <w:rFonts w:cs="Arial"/>
          <w:szCs w:val="24"/>
          <w:lang w:val="en"/>
        </w:rPr>
        <w:t xml:space="preserve"> The communication link between the UAS and the ground control station, ensuring control of the UA.</w:t>
      </w:r>
    </w:p>
    <w:p w14:paraId="7BA3C4FD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54C90A68" w14:textId="33A9204E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**Redundancy**:</w:t>
      </w:r>
      <w:r w:rsidRPr="00FB39D9">
        <w:rPr>
          <w:rFonts w:cs="Arial"/>
          <w:szCs w:val="24"/>
          <w:lang w:val="en"/>
        </w:rPr>
        <w:t xml:space="preserve"> The inclusion of backup systems to enhance the safety and reliability of UAS operations.</w:t>
      </w:r>
    </w:p>
    <w:p w14:paraId="3FA11238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2144D167" w14:textId="7A4914D1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lastRenderedPageBreak/>
        <w:t>**Air Traffic Control (ATC)**</w:t>
      </w:r>
      <w:r w:rsidRPr="00FB39D9">
        <w:rPr>
          <w:rFonts w:cs="Arial"/>
          <w:szCs w:val="24"/>
          <w:lang w:val="en"/>
        </w:rPr>
        <w:t>: A service that manages air traffic, especially relevant for UAS operations near airports or controlled airspace.</w:t>
      </w:r>
    </w:p>
    <w:p w14:paraId="682214D6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7E864D53" w14:textId="60B096E0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 xml:space="preserve">**Return-to-Home (RTH)**: </w:t>
      </w:r>
      <w:r w:rsidRPr="00FB39D9">
        <w:rPr>
          <w:rFonts w:cs="Arial"/>
          <w:szCs w:val="24"/>
          <w:lang w:val="en"/>
        </w:rPr>
        <w:t>An automated feature that directs the UA to return to a pre-set home location in case of lost connection or low battery.</w:t>
      </w:r>
    </w:p>
    <w:p w14:paraId="01516576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2AAE2088" w14:textId="71990070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**Battery Management**:</w:t>
      </w:r>
      <w:r w:rsidRPr="00FB39D9">
        <w:rPr>
          <w:rFonts w:cs="Arial"/>
          <w:szCs w:val="24"/>
          <w:lang w:val="en"/>
        </w:rPr>
        <w:t xml:space="preserve"> The practice of monitoring and maintaining UAS battery health to ensure safe flight operations.</w:t>
      </w:r>
    </w:p>
    <w:p w14:paraId="7522D1E1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53DA8D3A" w14:textId="15B2CC90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**UAS Launch and Recovery**:</w:t>
      </w:r>
      <w:r w:rsidRPr="00FB39D9">
        <w:rPr>
          <w:rFonts w:cs="Arial"/>
          <w:szCs w:val="24"/>
          <w:lang w:val="en"/>
        </w:rPr>
        <w:t xml:space="preserve"> The methods and procedures used to safely launch and land a UAS.</w:t>
      </w:r>
    </w:p>
    <w:p w14:paraId="0268BC45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070B6083" w14:textId="075E7E2B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**Data Retention Policy**:</w:t>
      </w:r>
      <w:r w:rsidRPr="00FB39D9">
        <w:rPr>
          <w:rFonts w:cs="Arial"/>
          <w:szCs w:val="24"/>
          <w:lang w:val="en"/>
        </w:rPr>
        <w:t xml:space="preserve"> Guidelines for how long UAS flight data and video recordings should be stored for public safety missions.</w:t>
      </w:r>
    </w:p>
    <w:p w14:paraId="5A8232F8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4FEA3976" w14:textId="4F1AE088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 xml:space="preserve">**Weather Minimums**: </w:t>
      </w:r>
      <w:r w:rsidRPr="00FB39D9">
        <w:rPr>
          <w:rFonts w:cs="Arial"/>
          <w:szCs w:val="24"/>
          <w:lang w:val="en"/>
        </w:rPr>
        <w:t>Environmental conditions under which it is safe to operate a UAS, typically regarding visibility and wind limits.</w:t>
      </w:r>
    </w:p>
    <w:p w14:paraId="67AB4B91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317EE280" w14:textId="5524A1FD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**Incident Reporting**:</w:t>
      </w:r>
      <w:r w:rsidRPr="00FB39D9">
        <w:rPr>
          <w:rFonts w:cs="Arial"/>
          <w:szCs w:val="24"/>
          <w:lang w:val="en"/>
        </w:rPr>
        <w:t xml:space="preserve"> The formal process of documenting any accidents or issues encountered during UAS operations.</w:t>
      </w:r>
    </w:p>
    <w:p w14:paraId="6BC426C2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5F0FCDA5" w14:textId="796745EB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**Training Program**</w:t>
      </w:r>
      <w:r w:rsidRPr="00FB39D9">
        <w:rPr>
          <w:rFonts w:cs="Arial"/>
          <w:szCs w:val="24"/>
          <w:lang w:val="en"/>
        </w:rPr>
        <w:t>: A structured curriculum designed to ensure operators are proficient in UAS operation and safety.</w:t>
      </w:r>
    </w:p>
    <w:p w14:paraId="7C5125CE" w14:textId="77777777" w:rsidR="00FB39D9" w:rsidRPr="00FB39D9" w:rsidRDefault="00FB39D9" w:rsidP="00FB39D9">
      <w:pPr>
        <w:spacing w:after="0" w:line="240" w:lineRule="auto"/>
        <w:rPr>
          <w:rFonts w:cs="Arial"/>
          <w:szCs w:val="24"/>
          <w:lang w:val="en"/>
        </w:rPr>
      </w:pPr>
    </w:p>
    <w:p w14:paraId="50243B22" w14:textId="09F22E81" w:rsidR="00FB39D9" w:rsidRPr="00FB39D9" w:rsidRDefault="00FB39D9" w:rsidP="00FB39D9">
      <w:pPr>
        <w:numPr>
          <w:ilvl w:val="0"/>
          <w:numId w:val="38"/>
        </w:numPr>
        <w:spacing w:after="0" w:line="240" w:lineRule="auto"/>
        <w:ind w:left="360"/>
        <w:rPr>
          <w:rFonts w:cs="Arial"/>
          <w:szCs w:val="24"/>
          <w:lang w:val="en"/>
        </w:rPr>
      </w:pPr>
      <w:r w:rsidRPr="00FB39D9">
        <w:rPr>
          <w:rFonts w:cs="Arial"/>
          <w:b/>
          <w:bCs/>
          <w:color w:val="244061" w:themeColor="accent1" w:themeShade="80"/>
          <w:szCs w:val="24"/>
          <w:lang w:val="en"/>
        </w:rPr>
        <w:t>**UAS Maintenance**:</w:t>
      </w:r>
      <w:r w:rsidRPr="00FB39D9">
        <w:rPr>
          <w:rFonts w:cs="Arial"/>
          <w:szCs w:val="24"/>
          <w:lang w:val="en"/>
        </w:rPr>
        <w:t xml:space="preserve"> Regular inspection and repair practices that ensure UAS remains in good operating condition.</w:t>
      </w:r>
    </w:p>
    <w:p w14:paraId="71D9FAE5" w14:textId="77777777" w:rsidR="00FB39D9" w:rsidRPr="006C245E" w:rsidRDefault="00FB39D9" w:rsidP="006C245E">
      <w:pPr>
        <w:spacing w:after="0" w:line="240" w:lineRule="auto"/>
        <w:rPr>
          <w:rFonts w:cs="Arial"/>
          <w:szCs w:val="24"/>
        </w:rPr>
      </w:pPr>
    </w:p>
    <w:sectPr w:rsidR="00FB39D9" w:rsidRPr="006C245E" w:rsidSect="006C24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773C1" w14:textId="77777777" w:rsidR="0064718D" w:rsidRDefault="0064718D">
      <w:pPr>
        <w:spacing w:after="0" w:line="240" w:lineRule="auto"/>
      </w:pPr>
      <w:r>
        <w:separator/>
      </w:r>
    </w:p>
  </w:endnote>
  <w:endnote w:type="continuationSeparator" w:id="0">
    <w:p w14:paraId="342E5F97" w14:textId="77777777" w:rsidR="0064718D" w:rsidRDefault="00647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A9F0C" w14:textId="77777777" w:rsidR="00D7612F" w:rsidRDefault="00D761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4693" w14:textId="73E4E291" w:rsidR="00ED5734" w:rsidRDefault="00ED5734" w:rsidP="00ED5734">
    <w:pPr>
      <w:pStyle w:val="Footer"/>
    </w:pPr>
    <w:r>
      <w:t>©202</w:t>
    </w:r>
    <w:r w:rsidR="00DD41B6">
      <w:t>6</w:t>
    </w:r>
    <w:r>
      <w:t xml:space="preserve"> DronePilotsForUS</w:t>
    </w:r>
    <w:r>
      <w:tab/>
    </w:r>
    <w:sdt>
      <w:sdtPr>
        <w:id w:val="113081795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378EE"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C959F18" w14:textId="006EE1F6" w:rsidR="00ED5734" w:rsidRDefault="00ED5734" w:rsidP="00ED5734">
    <w:pPr>
      <w:pStyle w:val="Footer"/>
      <w:tabs>
        <w:tab w:val="clear" w:pos="4680"/>
        <w:tab w:val="clear" w:pos="9360"/>
      </w:tabs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65290" w14:textId="601B8942" w:rsidR="006C245E" w:rsidRDefault="006C245E" w:rsidP="006C245E">
    <w:pPr>
      <w:pStyle w:val="Footer"/>
    </w:pPr>
    <w:r>
      <w:t>©202</w:t>
    </w:r>
    <w:r>
      <w:t>6</w:t>
    </w:r>
    <w:r>
      <w:t xml:space="preserve"> DronePilotsForUS</w:t>
    </w:r>
    <w:r>
      <w:tab/>
    </w:r>
    <w:sdt>
      <w:sdtPr>
        <w:id w:val="100694417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rPr>
            <w:noProof/>
          </w:rPr>
          <w:fldChar w:fldCharType="end"/>
        </w:r>
      </w:sdtContent>
    </w:sdt>
  </w:p>
  <w:p w14:paraId="0DAA37A1" w14:textId="77777777" w:rsidR="006C245E" w:rsidRDefault="006C245E" w:rsidP="006C245E">
    <w:pPr>
      <w:pStyle w:val="Footer"/>
      <w:tabs>
        <w:tab w:val="clear" w:pos="4680"/>
        <w:tab w:val="clear" w:pos="9360"/>
      </w:tabs>
      <w:jc w:val="both"/>
    </w:pPr>
  </w:p>
  <w:p w14:paraId="114EFB11" w14:textId="77777777" w:rsidR="006C245E" w:rsidRDefault="006C24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2BC0B" w14:textId="77777777" w:rsidR="0064718D" w:rsidRDefault="0064718D">
      <w:pPr>
        <w:spacing w:after="0" w:line="240" w:lineRule="auto"/>
      </w:pPr>
      <w:r>
        <w:separator/>
      </w:r>
    </w:p>
  </w:footnote>
  <w:footnote w:type="continuationSeparator" w:id="0">
    <w:p w14:paraId="7FD84300" w14:textId="77777777" w:rsidR="0064718D" w:rsidRDefault="00647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FFE30" w14:textId="77777777" w:rsidR="00D7612F" w:rsidRDefault="00D761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A4E63" w14:textId="21BA441F" w:rsidR="00DA64A1" w:rsidRDefault="00DA64A1">
    <w:pPr>
      <w:pStyle w:val="Header"/>
    </w:pPr>
  </w:p>
  <w:p w14:paraId="2C2129BB" w14:textId="1C124A55" w:rsidR="005F349B" w:rsidRDefault="005F34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6097"/>
      <w:gridCol w:w="2533"/>
    </w:tblGrid>
    <w:tr w:rsidR="00830861" w14:paraId="4030D5DD" w14:textId="77777777" w:rsidTr="00352AB1">
      <w:tc>
        <w:tcPr>
          <w:tcW w:w="6768" w:type="dxa"/>
        </w:tcPr>
        <w:p w14:paraId="57356E82" w14:textId="55DDAC20" w:rsidR="006C245E" w:rsidRPr="00DA64A1" w:rsidRDefault="006C245E" w:rsidP="006C245E">
          <w:pPr>
            <w:pStyle w:val="Header"/>
            <w:rPr>
              <w:b/>
              <w:bCs/>
            </w:rPr>
          </w:pPr>
          <w:r>
            <w:rPr>
              <w:b/>
              <w:bCs/>
              <w:sz w:val="72"/>
              <w:szCs w:val="56"/>
            </w:rPr>
            <w:t xml:space="preserve">NFPA 2400 </w:t>
          </w:r>
          <w:r w:rsidR="00D7612F">
            <w:rPr>
              <w:b/>
              <w:bCs/>
              <w:sz w:val="72"/>
              <w:szCs w:val="56"/>
            </w:rPr>
            <w:t xml:space="preserve">Drone Piloting </w:t>
          </w:r>
          <w:r>
            <w:rPr>
              <w:b/>
              <w:bCs/>
              <w:sz w:val="72"/>
              <w:szCs w:val="56"/>
            </w:rPr>
            <w:t xml:space="preserve">Vocabulary </w:t>
          </w:r>
        </w:p>
      </w:tc>
      <w:tc>
        <w:tcPr>
          <w:tcW w:w="2088" w:type="dxa"/>
        </w:tcPr>
        <w:p w14:paraId="37DD4F1D" w14:textId="77777777" w:rsidR="006C245E" w:rsidRDefault="006C245E" w:rsidP="006C245E">
          <w:pPr>
            <w:pStyle w:val="Header"/>
          </w:pPr>
          <w:r>
            <w:rPr>
              <w:noProof/>
            </w:rPr>
            <w:drawing>
              <wp:inline distT="0" distB="0" distL="0" distR="0" wp14:anchorId="2C896052" wp14:editId="62434ECE">
                <wp:extent cx="1471612" cy="981075"/>
                <wp:effectExtent l="0" t="0" r="0" b="0"/>
                <wp:docPr id="1" name="Pictur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0301" cy="9935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6304954" w14:textId="77777777" w:rsidR="006C245E" w:rsidRDefault="006C24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B25512"/>
    <w:multiLevelType w:val="hybridMultilevel"/>
    <w:tmpl w:val="AD809D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6B528C"/>
    <w:multiLevelType w:val="multilevel"/>
    <w:tmpl w:val="FA48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927754"/>
    <w:multiLevelType w:val="hybridMultilevel"/>
    <w:tmpl w:val="F5F44B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8375687"/>
    <w:multiLevelType w:val="hybridMultilevel"/>
    <w:tmpl w:val="CD3873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9977A6"/>
    <w:multiLevelType w:val="multilevel"/>
    <w:tmpl w:val="BBE4D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B972D75"/>
    <w:multiLevelType w:val="multilevel"/>
    <w:tmpl w:val="32B82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D019D6"/>
    <w:multiLevelType w:val="multilevel"/>
    <w:tmpl w:val="DFB4B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2E7458"/>
    <w:multiLevelType w:val="multilevel"/>
    <w:tmpl w:val="386E3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31E72A7"/>
    <w:multiLevelType w:val="multilevel"/>
    <w:tmpl w:val="8668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502BC6"/>
    <w:multiLevelType w:val="multilevel"/>
    <w:tmpl w:val="318C2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C4010D"/>
    <w:multiLevelType w:val="multilevel"/>
    <w:tmpl w:val="2222F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72C017B"/>
    <w:multiLevelType w:val="hybridMultilevel"/>
    <w:tmpl w:val="A78AE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B44E8F"/>
    <w:multiLevelType w:val="hybridMultilevel"/>
    <w:tmpl w:val="2D185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F50673"/>
    <w:multiLevelType w:val="multilevel"/>
    <w:tmpl w:val="5918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AE2B41"/>
    <w:multiLevelType w:val="hybridMultilevel"/>
    <w:tmpl w:val="46A6C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274856"/>
    <w:multiLevelType w:val="multilevel"/>
    <w:tmpl w:val="839A5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B97481"/>
    <w:multiLevelType w:val="multilevel"/>
    <w:tmpl w:val="A82C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635877"/>
    <w:multiLevelType w:val="hybridMultilevel"/>
    <w:tmpl w:val="4FD4E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00183B"/>
    <w:multiLevelType w:val="multilevel"/>
    <w:tmpl w:val="8B001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0C5628"/>
    <w:multiLevelType w:val="multilevel"/>
    <w:tmpl w:val="282C8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B23503"/>
    <w:multiLevelType w:val="multilevel"/>
    <w:tmpl w:val="DF94C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DD6F87"/>
    <w:multiLevelType w:val="multilevel"/>
    <w:tmpl w:val="BDFE6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21367D6"/>
    <w:multiLevelType w:val="multilevel"/>
    <w:tmpl w:val="8E1E8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21E0DB7"/>
    <w:multiLevelType w:val="multilevel"/>
    <w:tmpl w:val="C03E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D63DE0"/>
    <w:multiLevelType w:val="multilevel"/>
    <w:tmpl w:val="08785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104DBC"/>
    <w:multiLevelType w:val="multilevel"/>
    <w:tmpl w:val="FB348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4C62AE"/>
    <w:multiLevelType w:val="multilevel"/>
    <w:tmpl w:val="DABC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7046CE"/>
    <w:multiLevelType w:val="multilevel"/>
    <w:tmpl w:val="0EFC5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7070870"/>
    <w:multiLevelType w:val="multilevel"/>
    <w:tmpl w:val="BFD6E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5018642">
    <w:abstractNumId w:val="8"/>
  </w:num>
  <w:num w:numId="2" w16cid:durableId="61756349">
    <w:abstractNumId w:val="6"/>
  </w:num>
  <w:num w:numId="3" w16cid:durableId="596253894">
    <w:abstractNumId w:val="5"/>
  </w:num>
  <w:num w:numId="4" w16cid:durableId="753673846">
    <w:abstractNumId w:val="4"/>
  </w:num>
  <w:num w:numId="5" w16cid:durableId="935753508">
    <w:abstractNumId w:val="7"/>
  </w:num>
  <w:num w:numId="6" w16cid:durableId="1651474414">
    <w:abstractNumId w:val="3"/>
  </w:num>
  <w:num w:numId="7" w16cid:durableId="1404569514">
    <w:abstractNumId w:val="2"/>
  </w:num>
  <w:num w:numId="8" w16cid:durableId="437137298">
    <w:abstractNumId w:val="1"/>
  </w:num>
  <w:num w:numId="9" w16cid:durableId="183906397">
    <w:abstractNumId w:val="0"/>
  </w:num>
  <w:num w:numId="10" w16cid:durableId="252595800">
    <w:abstractNumId w:val="18"/>
  </w:num>
  <w:num w:numId="11" w16cid:durableId="1890726319">
    <w:abstractNumId w:val="32"/>
  </w:num>
  <w:num w:numId="12" w16cid:durableId="299575619">
    <w:abstractNumId w:val="29"/>
  </w:num>
  <w:num w:numId="13" w16cid:durableId="2109231330">
    <w:abstractNumId w:val="14"/>
  </w:num>
  <w:num w:numId="14" w16cid:durableId="164712270">
    <w:abstractNumId w:val="25"/>
  </w:num>
  <w:num w:numId="15" w16cid:durableId="581376044">
    <w:abstractNumId w:val="19"/>
  </w:num>
  <w:num w:numId="16" w16cid:durableId="958996814">
    <w:abstractNumId w:val="10"/>
  </w:num>
  <w:num w:numId="17" w16cid:durableId="1210259966">
    <w:abstractNumId w:val="37"/>
  </w:num>
  <w:num w:numId="18" w16cid:durableId="214704087">
    <w:abstractNumId w:val="30"/>
  </w:num>
  <w:num w:numId="19" w16cid:durableId="1205797899">
    <w:abstractNumId w:val="16"/>
  </w:num>
  <w:num w:numId="20" w16cid:durableId="2003047085">
    <w:abstractNumId w:val="31"/>
  </w:num>
  <w:num w:numId="21" w16cid:durableId="1351681890">
    <w:abstractNumId w:val="22"/>
  </w:num>
  <w:num w:numId="22" w16cid:durableId="724371821">
    <w:abstractNumId w:val="35"/>
  </w:num>
  <w:num w:numId="23" w16cid:durableId="2094430227">
    <w:abstractNumId w:val="27"/>
  </w:num>
  <w:num w:numId="24" w16cid:durableId="1465611200">
    <w:abstractNumId w:val="24"/>
  </w:num>
  <w:num w:numId="25" w16cid:durableId="155614131">
    <w:abstractNumId w:val="33"/>
  </w:num>
  <w:num w:numId="26" w16cid:durableId="977536283">
    <w:abstractNumId w:val="28"/>
  </w:num>
  <w:num w:numId="27" w16cid:durableId="719210561">
    <w:abstractNumId w:val="13"/>
  </w:num>
  <w:num w:numId="28" w16cid:durableId="1054234528">
    <w:abstractNumId w:val="15"/>
  </w:num>
  <w:num w:numId="29" w16cid:durableId="819149229">
    <w:abstractNumId w:val="34"/>
  </w:num>
  <w:num w:numId="30" w16cid:durableId="1086461200">
    <w:abstractNumId w:val="36"/>
  </w:num>
  <w:num w:numId="31" w16cid:durableId="1865363264">
    <w:abstractNumId w:val="17"/>
  </w:num>
  <w:num w:numId="32" w16cid:durableId="1370564720">
    <w:abstractNumId w:val="9"/>
  </w:num>
  <w:num w:numId="33" w16cid:durableId="1395005994">
    <w:abstractNumId w:val="12"/>
  </w:num>
  <w:num w:numId="34" w16cid:durableId="645815637">
    <w:abstractNumId w:val="26"/>
  </w:num>
  <w:num w:numId="35" w16cid:durableId="238832912">
    <w:abstractNumId w:val="21"/>
  </w:num>
  <w:num w:numId="36" w16cid:durableId="1937712934">
    <w:abstractNumId w:val="11"/>
  </w:num>
  <w:num w:numId="37" w16cid:durableId="1247806588">
    <w:abstractNumId w:val="23"/>
  </w:num>
  <w:num w:numId="38" w16cid:durableId="214403218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C0E"/>
    <w:rsid w:val="0015074B"/>
    <w:rsid w:val="0029639D"/>
    <w:rsid w:val="00323FF2"/>
    <w:rsid w:val="00326F90"/>
    <w:rsid w:val="005F349B"/>
    <w:rsid w:val="0064718D"/>
    <w:rsid w:val="006C245E"/>
    <w:rsid w:val="008162D3"/>
    <w:rsid w:val="00830861"/>
    <w:rsid w:val="00893743"/>
    <w:rsid w:val="00A31D44"/>
    <w:rsid w:val="00AA1D8D"/>
    <w:rsid w:val="00B23074"/>
    <w:rsid w:val="00B47730"/>
    <w:rsid w:val="00CB0664"/>
    <w:rsid w:val="00D02076"/>
    <w:rsid w:val="00D7612F"/>
    <w:rsid w:val="00DA64A1"/>
    <w:rsid w:val="00DD41B6"/>
    <w:rsid w:val="00DF3CE6"/>
    <w:rsid w:val="00E16A36"/>
    <w:rsid w:val="00ED527D"/>
    <w:rsid w:val="00ED5734"/>
    <w:rsid w:val="00EF4E00"/>
    <w:rsid w:val="00F17259"/>
    <w:rsid w:val="00F378EE"/>
    <w:rsid w:val="00FB39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3C40F1"/>
  <w14:defaultImageDpi w14:val="300"/>
  <w15:docId w15:val="{4404A48C-5782-4838-908B-01ABF4DE5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937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37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Barbour</cp:lastModifiedBy>
  <cp:revision>3</cp:revision>
  <cp:lastPrinted>2026-02-10T17:13:00Z</cp:lastPrinted>
  <dcterms:created xsi:type="dcterms:W3CDTF">2026-02-10T17:13:00Z</dcterms:created>
  <dcterms:modified xsi:type="dcterms:W3CDTF">2026-02-10T17:16:00Z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1c60a9ed-b40d-49c0-ab22-c6c3c0f473bb</vt:lpwstr>
  </property>
</Properties>
</file>